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F485" w14:textId="77777777" w:rsidR="00F64E10" w:rsidRDefault="00C2066F" w:rsidP="00C2066F">
      <w:pPr>
        <w:pStyle w:val="NormlWeb"/>
        <w:shd w:val="clear" w:color="auto" w:fill="FFFFFF"/>
        <w:spacing w:before="0" w:beforeAutospacing="0"/>
        <w:jc w:val="both"/>
        <w:rPr>
          <w:rStyle w:val="Kiemels2"/>
        </w:rPr>
      </w:pPr>
      <w:r w:rsidRPr="00C2066F">
        <w:rPr>
          <w:rStyle w:val="Kiemels2"/>
        </w:rPr>
        <w:t>Ügyfélkapu</w:t>
      </w:r>
      <w:r w:rsidR="00F02E0F">
        <w:rPr>
          <w:rStyle w:val="Kiemels2"/>
        </w:rPr>
        <w:t>/Ügyfélkapu +</w:t>
      </w:r>
    </w:p>
    <w:p w14:paraId="1F54767F" w14:textId="77777777" w:rsidR="00C2066F" w:rsidRDefault="00C2066F" w:rsidP="00C2066F">
      <w:pPr>
        <w:pStyle w:val="NormlWeb"/>
        <w:shd w:val="clear" w:color="auto" w:fill="FFFFFF"/>
        <w:spacing w:before="0" w:beforeAutospacing="0"/>
        <w:jc w:val="both"/>
      </w:pPr>
      <w:r w:rsidRPr="00C2066F">
        <w:t>Az Ügyfélkapu a magyar kormányzat elektronikus ügyfélbeléptető és azonosító rendszere. Biztosítja, hogy felhasználói a személyazonosság igazolása mellett biztonságosan kapcsolatba léphessenek az elektronikus közigazgatási ügyintézést és szolgáltatást nyújtó szervekkel.</w:t>
      </w:r>
    </w:p>
    <w:p w14:paraId="0652BA5C" w14:textId="77777777" w:rsidR="00AE1C9E" w:rsidRPr="00C2066F" w:rsidRDefault="00AE1C9E" w:rsidP="00C2066F">
      <w:pPr>
        <w:pStyle w:val="NormlWeb"/>
        <w:shd w:val="clear" w:color="auto" w:fill="FFFFFF"/>
        <w:spacing w:before="0" w:beforeAutospacing="0"/>
        <w:jc w:val="both"/>
      </w:pPr>
      <w:r w:rsidRPr="00AE1C9E">
        <w:t>Az Ügyfélkapu a </w:t>
      </w:r>
      <w:hyperlink r:id="rId5" w:anchor="fooldal" w:tgtFrame="_blank" w:tooltip="Magyarország.hu" w:history="1">
        <w:r w:rsidRPr="00AE1C9E">
          <w:rPr>
            <w:rStyle w:val="Hiperhivatkozs"/>
          </w:rPr>
          <w:t>www.magyarorszag.hu</w:t>
        </w:r>
      </w:hyperlink>
      <w:r>
        <w:t xml:space="preserve"> oldalon érhető el.</w:t>
      </w:r>
    </w:p>
    <w:p w14:paraId="2EC41531" w14:textId="77777777" w:rsidR="00AE1C9E" w:rsidRPr="00C2066F" w:rsidRDefault="00AE1C9E" w:rsidP="00AE1C9E">
      <w:pPr>
        <w:pStyle w:val="NormlWeb"/>
        <w:shd w:val="clear" w:color="auto" w:fill="FFFFFF"/>
        <w:spacing w:before="0" w:beforeAutospacing="0"/>
        <w:jc w:val="both"/>
      </w:pPr>
      <w:r w:rsidRPr="00C2066F">
        <w:t>Ügyfélkapu létesítését bármely természetes személy kezdeményezheti a külképviseleten. A regisztrációhoz személyazonosításra alkalmas hatósági igazolvány (érvényes személyazonosító igazolvány, útlevél, 2001. január 1. után kiállított kártya formátumú vezetői engedély) szükséges. Ezen kívül a kérelmezőnek meg kell adnia szabadon választott egyedi felhasználói nevét és egy elektronikus levélcímet (e-mail cím) is, mivel erre a címre kapja meg az első belépéshez szükséges egyszer használatos kódját.</w:t>
      </w:r>
    </w:p>
    <w:p w14:paraId="336DD45D" w14:textId="77777777" w:rsidR="00AE1C9E" w:rsidRPr="00C2066F" w:rsidRDefault="00AE1C9E" w:rsidP="00AE1C9E">
      <w:pPr>
        <w:pStyle w:val="NormlWeb"/>
        <w:shd w:val="clear" w:color="auto" w:fill="FFFFFF"/>
        <w:spacing w:before="0" w:beforeAutospacing="0"/>
        <w:jc w:val="both"/>
      </w:pPr>
      <w:r w:rsidRPr="00C2066F">
        <w:t>Felhívjuk a figyelmet, hogy a tároló elemet tartalmazó állandó személyazonosító igazolvánnyal (</w:t>
      </w:r>
      <w:proofErr w:type="spellStart"/>
      <w:r w:rsidRPr="00C2066F">
        <w:t>Eszig</w:t>
      </w:r>
      <w:proofErr w:type="spellEnd"/>
      <w:r w:rsidRPr="00C2066F">
        <w:t>.) rendelkező polgárok számára lehetőség van otthonról, személyes megjelenés nélkül az első Ügyfélkapu-regisztráció létrehozására, amely szolgáltatáshoz az okmányszám és az egyszeri felhasználásra alkalmas (az okmányhoz tartozó PIN és PUK kóddal együtt átadásra kerülő) regisztrációs kód szükséges. Ezen adatok megadásával elektronikus úton, akár otthonról is végezhetnek Ügyfélkapu-regisztrációt és azzal akár azonnal elérhetnek elektronikus ügyintézési lehetőségeket az állampolgárok, kiváltva ezzel a korábbi személyes megjelenési kötelezettséget. A szolgáltatás igénybevételére a </w:t>
      </w:r>
      <w:hyperlink r:id="rId6" w:tgtFrame="_blank" w:tooltip="Ügyfélkapu" w:history="1">
        <w:r w:rsidRPr="00824B2A">
          <w:rPr>
            <w:rStyle w:val="Hiperhivatkozs"/>
          </w:rPr>
          <w:t>http://ugyfelkapu.gov.hu</w:t>
        </w:r>
      </w:hyperlink>
      <w:r w:rsidRPr="00C2066F">
        <w:t> oldalon van lehetősége az állampolgároknak.</w:t>
      </w:r>
    </w:p>
    <w:p w14:paraId="1778CC47" w14:textId="77777777" w:rsidR="00824B2A" w:rsidRDefault="00C2066F" w:rsidP="00C2066F">
      <w:pPr>
        <w:pStyle w:val="NormlWeb"/>
        <w:shd w:val="clear" w:color="auto" w:fill="FFFFFF"/>
        <w:spacing w:before="0" w:beforeAutospacing="0"/>
        <w:jc w:val="both"/>
      </w:pPr>
      <w:r w:rsidRPr="00C2066F">
        <w:t>2025. január 16-tól az egyfaktoros Ügyfélkapu bejelentkezési mód megszűnik</w:t>
      </w:r>
      <w:r>
        <w:t>, helyette az Ügyfélkapu+ szolgáltatás kerül bevezetésre. Az Ügyfélkapu+ egy emelt szintű, kétlépcsős azonosítási forma, ami azt jelenti, hogy az ügyfélkapu azonosítási formához tartozó felhasználónév és jelszó megadása kiegészül egy a hitelesítő alkalmazás által generált egyszerhasználatos kód megadásával. A második faktort egy, a felhasználó birtokában lévő mobil eszköz (telefon, táblagép) által generált egyszer használatos jelszó biztosítja. Ha a felhasználó nem rendelkezik mobil eszközzel, webes vagy asztali gépre telepíthető hitelesítő alkalmazást is használhat.</w:t>
      </w:r>
      <w:r w:rsidR="009B5F9C">
        <w:t xml:space="preserve"> Az emelt szintű biztonsági bejelentkezést biztosító Ügyfélkapu+ </w:t>
      </w:r>
      <w:r w:rsidR="00824B2A">
        <w:t>szolgáltatás igénylését a felhasználónak magának kell kezdeményeznie.</w:t>
      </w:r>
    </w:p>
    <w:p w14:paraId="10418721" w14:textId="77777777" w:rsidR="00F64E10" w:rsidRPr="00F64E10" w:rsidRDefault="00C2066F" w:rsidP="00F64E10">
      <w:pPr>
        <w:rPr>
          <w:rFonts w:ascii="Times New Roman" w:hAnsi="Times New Roman" w:cs="Times New Roman"/>
          <w:sz w:val="24"/>
          <w:szCs w:val="24"/>
        </w:rPr>
      </w:pPr>
      <w:r w:rsidRPr="00F64E10">
        <w:rPr>
          <w:rFonts w:ascii="Times New Roman" w:hAnsi="Times New Roman" w:cs="Times New Roman"/>
          <w:sz w:val="24"/>
          <w:szCs w:val="24"/>
        </w:rPr>
        <w:t xml:space="preserve">További információ az Ügyfélkapu+ </w:t>
      </w:r>
      <w:r w:rsidR="00F64E10" w:rsidRPr="00F64E10">
        <w:rPr>
          <w:rFonts w:ascii="Times New Roman" w:hAnsi="Times New Roman" w:cs="Times New Roman"/>
          <w:sz w:val="24"/>
          <w:szCs w:val="24"/>
        </w:rPr>
        <w:t xml:space="preserve">szolgáltatásról a </w:t>
      </w:r>
      <w:hyperlink r:id="rId7" w:history="1">
        <w:r w:rsidR="00F64E10">
          <w:rPr>
            <w:rStyle w:val="Hiperhivatkozs"/>
          </w:rPr>
          <w:t>https://kau.gov.hu/dap/sugo/ugyfelkapu</w:t>
        </w:r>
      </w:hyperlink>
      <w:r w:rsidR="00F64E10">
        <w:rPr>
          <w:color w:val="1F497D"/>
        </w:rPr>
        <w:t xml:space="preserve"> </w:t>
      </w:r>
      <w:r w:rsidR="00824B2A" w:rsidRPr="00824B2A">
        <w:rPr>
          <w:rFonts w:ascii="Times New Roman" w:hAnsi="Times New Roman" w:cs="Times New Roman"/>
          <w:sz w:val="24"/>
          <w:szCs w:val="24"/>
        </w:rPr>
        <w:t>és a</w:t>
      </w:r>
      <w:r w:rsidR="00824B2A">
        <w:rPr>
          <w:rFonts w:ascii="Times New Roman" w:hAnsi="Times New Roman" w:cs="Times New Roman"/>
          <w:sz w:val="24"/>
          <w:szCs w:val="24"/>
        </w:rPr>
        <w:t xml:space="preserve"> </w:t>
      </w:r>
      <w:hyperlink r:id="rId8" w:history="1">
        <w:r w:rsidR="00F64E10">
          <w:rPr>
            <w:rStyle w:val="Hiperhivatkozs"/>
          </w:rPr>
          <w:t>https://kau.gov.hu/dap/sugo/ugyfelkapu-plusz</w:t>
        </w:r>
      </w:hyperlink>
      <w:r w:rsidR="00824B2A">
        <w:rPr>
          <w:rFonts w:ascii="Times New Roman" w:hAnsi="Times New Roman" w:cs="Times New Roman"/>
          <w:sz w:val="24"/>
          <w:szCs w:val="24"/>
        </w:rPr>
        <w:t xml:space="preserve"> oldalakon</w:t>
      </w:r>
      <w:r w:rsidR="00F64E10" w:rsidRPr="00F64E10">
        <w:rPr>
          <w:rFonts w:ascii="Times New Roman" w:hAnsi="Times New Roman" w:cs="Times New Roman"/>
          <w:sz w:val="24"/>
          <w:szCs w:val="24"/>
        </w:rPr>
        <w:t xml:space="preserve"> érhető el.</w:t>
      </w:r>
    </w:p>
    <w:p w14:paraId="3CE9AD78" w14:textId="77777777" w:rsidR="001E6C61" w:rsidRPr="00C2066F" w:rsidRDefault="001E6C61">
      <w:pPr>
        <w:rPr>
          <w:rFonts w:ascii="Times New Roman" w:hAnsi="Times New Roman" w:cs="Times New Roman"/>
        </w:rPr>
      </w:pPr>
    </w:p>
    <w:sectPr w:rsidR="001E6C61" w:rsidRPr="00C20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6F"/>
    <w:rsid w:val="001E6C61"/>
    <w:rsid w:val="002C7FCA"/>
    <w:rsid w:val="004D204A"/>
    <w:rsid w:val="00824B2A"/>
    <w:rsid w:val="00893FB6"/>
    <w:rsid w:val="00973AB9"/>
    <w:rsid w:val="009B5F9C"/>
    <w:rsid w:val="00AE1C9E"/>
    <w:rsid w:val="00BF1874"/>
    <w:rsid w:val="00C2066F"/>
    <w:rsid w:val="00C76CDB"/>
    <w:rsid w:val="00C907D3"/>
    <w:rsid w:val="00F02E0F"/>
    <w:rsid w:val="00F64E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69AE"/>
  <w15:chartTrackingRefBased/>
  <w15:docId w15:val="{8B24DDB5-C67E-4642-8CE8-EB4B59ED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C2066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C2066F"/>
    <w:rPr>
      <w:b/>
      <w:bCs/>
    </w:rPr>
  </w:style>
  <w:style w:type="character" w:styleId="Hiperhivatkozs">
    <w:name w:val="Hyperlink"/>
    <w:basedOn w:val="Bekezdsalapbettpusa"/>
    <w:uiPriority w:val="99"/>
    <w:unhideWhenUsed/>
    <w:rsid w:val="00C2066F"/>
    <w:rPr>
      <w:color w:val="0000FF"/>
      <w:u w:val="single"/>
    </w:rPr>
  </w:style>
  <w:style w:type="paragraph" w:styleId="Buborkszveg">
    <w:name w:val="Balloon Text"/>
    <w:basedOn w:val="Norml"/>
    <w:link w:val="BuborkszvegChar"/>
    <w:uiPriority w:val="99"/>
    <w:semiHidden/>
    <w:unhideWhenUsed/>
    <w:rsid w:val="00C76CD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76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16449">
      <w:bodyDiv w:val="1"/>
      <w:marLeft w:val="0"/>
      <w:marRight w:val="0"/>
      <w:marTop w:val="0"/>
      <w:marBottom w:val="0"/>
      <w:divBdr>
        <w:top w:val="none" w:sz="0" w:space="0" w:color="auto"/>
        <w:left w:val="none" w:sz="0" w:space="0" w:color="auto"/>
        <w:bottom w:val="none" w:sz="0" w:space="0" w:color="auto"/>
        <w:right w:val="none" w:sz="0" w:space="0" w:color="auto"/>
      </w:divBdr>
    </w:div>
    <w:div w:id="16633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u.gov.hu/dap/sugo/ugyfelkapu-plusz" TargetMode="External"/><Relationship Id="rId3" Type="http://schemas.openxmlformats.org/officeDocument/2006/relationships/settings" Target="settings.xml"/><Relationship Id="rId7" Type="http://schemas.openxmlformats.org/officeDocument/2006/relationships/hyperlink" Target="https://kau.gov.hu/dap/sugo/ugyfelkap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gyfelkapu.gov.hu/" TargetMode="External"/><Relationship Id="rId5" Type="http://schemas.openxmlformats.org/officeDocument/2006/relationships/hyperlink" Target="https://magyarorszag.hu/szuf_foold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990D-A886-48C9-9641-9F228F2D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2474</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S. Balázs dr.</dc:creator>
  <cp:keywords/>
  <dc:description/>
  <cp:lastModifiedBy>Tihanyi Krisztina - SKP</cp:lastModifiedBy>
  <cp:revision>3</cp:revision>
  <cp:lastPrinted>2024-12-14T11:55:00Z</cp:lastPrinted>
  <dcterms:created xsi:type="dcterms:W3CDTF">2025-01-16T08:07:00Z</dcterms:created>
  <dcterms:modified xsi:type="dcterms:W3CDTF">2025-01-16T08:07:00Z</dcterms:modified>
</cp:coreProperties>
</file>